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8662" w:leader="none"/>
          <w:tab w:val="left" w:pos="8946" w:leader="none"/>
        </w:tabs>
        <w:spacing w:before="0" w:after="200" w:line="276"/>
        <w:ind w:right="0" w:left="0" w:firstLine="0"/>
        <w:jc w:val="left"/>
        <w:rPr>
          <w:rFonts w:ascii="Calibri" w:hAnsi="Calibri" w:cs="Calibri" w:eastAsia="Calibri"/>
          <w:b/>
          <w:i/>
          <w:color w:val="auto"/>
          <w:spacing w:val="0"/>
          <w:position w:val="0"/>
          <w:sz w:val="22"/>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ΣΕΜΙΝΑΡΙΟ ΑΙΣΘΗΤΙΚΗΣ ΟΔΟΝΤΙΑΤΡΙΚΗΣ </w:t>
      </w:r>
    </w:p>
    <w:p>
      <w:pPr>
        <w:spacing w:before="0" w:after="200" w:line="276"/>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8"/>
          <w:shd w:fill="auto" w:val="clear"/>
        </w:rPr>
        <w:t xml:space="preserve">ΤΟΥ ΟΔΟΝΤΙΑΤΡΙΚΟΥ ΣΥΛΛΟΓΟΥ ΑΧΑΙΑΣ </w:t>
      </w:r>
    </w:p>
    <w:p>
      <w:pPr>
        <w:spacing w:before="0" w:after="200" w:line="276"/>
        <w:ind w:right="0" w:left="0" w:firstLine="0"/>
        <w:jc w:val="center"/>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Ημερομηνία: 30/3/2019</w: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448"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Χώρος διεξαγωγής : ΣΥΝΕΔΡΙΑΚΟ ΚΑΙ ΠΟΛΙΤΙΣΤΙΚΟ ΚΕΝΤΡΟ ΠΑΝΕΠΙΣΤΗΜΙΟΥ ΠΑΤΡΩΝ</w: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Τόπος: ΠΑΤΡΑ</w:t>
      </w:r>
    </w:p>
    <w:p>
      <w:pPr>
        <w:spacing w:before="0" w:after="0" w:line="276"/>
        <w:ind w:right="0" w:left="0" w:firstLine="0"/>
        <w:jc w:val="left"/>
        <w:rPr>
          <w:rFonts w:ascii="Calibri" w:hAnsi="Calibri" w:cs="Calibri" w:eastAsia="Calibri"/>
          <w:b/>
          <w:color w:val="auto"/>
          <w:spacing w:val="0"/>
          <w:position w:val="0"/>
          <w:sz w:val="24"/>
          <w:shd w:fill="auto" w:val="clear"/>
        </w:rPr>
      </w:pPr>
    </w:p>
    <w:p>
      <w:pPr>
        <w:tabs>
          <w:tab w:val="left" w:pos="10082" w:leader="none"/>
        </w:tabs>
        <w:spacing w:before="0" w:after="200" w:line="276"/>
        <w:ind w:right="-130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Τιτλος: "ΟΔΗΓΙΕΣ ΕΠΙΒΙΩΣΗΣ ΣΤΟΝ ΚΟΣΜΟ ΤΗΣ ΣΥΓΧΡΟΝΗΣ ΟΔΟΝΤΙΑΤΡΙΚΗΣ ΑΠΟΚΑΤΑΣΤΑΣΗΣ "</w:t>
      </w:r>
    </w:p>
    <w:p>
      <w:pPr>
        <w:spacing w:before="0" w:after="200" w:line="276"/>
        <w:ind w:right="-59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Εισηγητής:   Κοσμάς Τολίδης, Καθηγητής </w:t>
      </w:r>
      <w:r>
        <w:rPr>
          <w:rFonts w:ascii="Calibri" w:hAnsi="Calibri" w:cs="Calibri" w:eastAsia="Calibri"/>
          <w:color w:val="auto"/>
          <w:spacing w:val="0"/>
          <w:position w:val="0"/>
          <w:sz w:val="24"/>
          <w:shd w:fill="auto" w:val="clear"/>
        </w:rPr>
        <w:t xml:space="preserve">Δ/ντής Εργαστήριο Οδοντικής Χειρουργικής Α.Π.Θ.</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Θεωρητικό και Πρακτικό</w:t>
      </w:r>
      <w:r>
        <w:rPr>
          <w:rFonts w:ascii="Calibri" w:hAnsi="Calibri" w:cs="Calibri" w:eastAsia="Calibri"/>
          <w:b/>
          <w:color w:val="auto"/>
          <w:spacing w:val="0"/>
          <w:position w:val="0"/>
          <w:sz w:val="24"/>
          <w:shd w:fill="auto" w:val="clear"/>
        </w:rPr>
        <w:t xml:space="preserve">/ Διάρκεια σεμιναρίου:  09:00 – 15:00</w:t>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ΘΕΜΑΤΑ:</w:t>
      </w:r>
    </w:p>
    <w:p>
      <w:pPr>
        <w:spacing w:before="0" w:after="200" w:line="276"/>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Θεωρητικό σεμινάριο</w:t>
      </w:r>
    </w:p>
    <w:p>
      <w:pPr>
        <w:spacing w:before="0" w:after="200" w:line="276"/>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09:00 – 13:00</w:t>
      </w:r>
    </w:p>
    <w:p>
      <w:pPr>
        <w:numPr>
          <w:ilvl w:val="0"/>
          <w:numId w:val="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Εισαγωγή στην αισθητική οδοντιατρική</w:t>
      </w:r>
    </w:p>
    <w:p>
      <w:pPr>
        <w:numPr>
          <w:ilvl w:val="0"/>
          <w:numId w:val="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Σύγχρονα συστήματα συνδετικών παραγόντων - συνθέτων ρητινών</w:t>
      </w:r>
    </w:p>
    <w:p>
      <w:pPr>
        <w:numPr>
          <w:ilvl w:val="0"/>
          <w:numId w:val="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Αντιμετώπιση μη τερηδονικών βλαβών των σκληρών οδοντικών ιστών</w:t>
      </w:r>
    </w:p>
    <w:p>
      <w:pPr>
        <w:numPr>
          <w:ilvl w:val="0"/>
          <w:numId w:val="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Άμεσες όψεις σύνθετης ρητίνης</w:t>
      </w:r>
    </w:p>
    <w:p>
      <w:pPr>
        <w:numPr>
          <w:ilvl w:val="0"/>
          <w:numId w:val="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Έφαρμογές των νημάτων στην σύγχρονη αποκαταστατική οδοντιατρική</w:t>
      </w:r>
    </w:p>
    <w:p>
      <w:pPr>
        <w:spacing w:before="0" w:after="200" w:line="276"/>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Πρακτικό σεμινάριο</w:t>
      </w:r>
    </w:p>
    <w:p>
      <w:pPr>
        <w:spacing w:before="0" w:after="200" w:line="276"/>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13:00 – 15:00</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Την θεωρητική παρουσίαση θα ακολουθήσει πρακτικό σεμινάριο περιορισμένου ακροατηρίου (max 20 άτομα) στο οποίο θα πραγματοποιηθούν ασκήσεις, διαστρωματικής τοποθέτησης ρητίνης, επιδιόρθωσης κεραμικών καθώς και άλλων κλινικών διαδικασιών με χρήση συνθέτων ρητινών, όπως πρακτική επίδειξη εφαρμογής νημάτων για την ενίσχυση οδοντικών δομών και την κατασκευή γεφυρωμάτων</w:t>
      </w: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