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D0" w:rsidRDefault="008B72D5" w:rsidP="008B72D5">
      <w:pPr>
        <w:jc w:val="center"/>
        <w:rPr>
          <w:rFonts w:ascii="Cambria" w:hAnsi="Cambria"/>
          <w:b/>
          <w:spacing w:val="20"/>
          <w:sz w:val="24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0</wp:posOffset>
            </wp:positionV>
            <wp:extent cx="712470" cy="975360"/>
            <wp:effectExtent l="0" t="0" r="0" b="0"/>
            <wp:wrapTopAndBottom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spacing w:val="20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53649</wp:posOffset>
            </wp:positionH>
            <wp:positionV relativeFrom="paragraph">
              <wp:posOffset>0</wp:posOffset>
            </wp:positionV>
            <wp:extent cx="792480" cy="707666"/>
            <wp:effectExtent l="0" t="0" r="7620" b="0"/>
            <wp:wrapTight wrapText="bothSides">
              <wp:wrapPolygon edited="0">
                <wp:start x="0" y="0"/>
                <wp:lineTo x="0" y="20941"/>
                <wp:lineTo x="21288" y="20941"/>
                <wp:lineTo x="21288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ΛΟΓΟΤΥΠΟ ΕΤΑΙΡΕΙΑΣ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0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72D5">
        <w:rPr>
          <w:rFonts w:ascii="Cambria" w:hAnsi="Cambria"/>
          <w:b/>
          <w:spacing w:val="20"/>
        </w:rPr>
        <w:t xml:space="preserve"> </w:t>
      </w:r>
      <w:r w:rsidR="00495D8F" w:rsidRPr="000A161E">
        <w:rPr>
          <w:rFonts w:ascii="Cambria" w:hAnsi="Cambria"/>
          <w:b/>
          <w:spacing w:val="20"/>
          <w:sz w:val="24"/>
        </w:rPr>
        <w:t>ΠΡΑΚΤΙΚΟ ΣΕΜΙΝΑΡΙΟ</w:t>
      </w:r>
      <w:r w:rsidRPr="000A161E">
        <w:rPr>
          <w:rFonts w:ascii="Cambria" w:hAnsi="Cambria"/>
          <w:b/>
          <w:spacing w:val="20"/>
          <w:sz w:val="24"/>
        </w:rPr>
        <w:t xml:space="preserve"> </w:t>
      </w:r>
    </w:p>
    <w:p w:rsidR="00CB2358" w:rsidRPr="000A161E" w:rsidRDefault="008B72D5" w:rsidP="008B72D5">
      <w:pPr>
        <w:jc w:val="center"/>
        <w:rPr>
          <w:rFonts w:ascii="Cambria" w:hAnsi="Cambria"/>
          <w:b/>
          <w:spacing w:val="20"/>
          <w:sz w:val="24"/>
        </w:rPr>
      </w:pPr>
      <w:r w:rsidRPr="000A161E">
        <w:rPr>
          <w:rFonts w:ascii="Cambria" w:hAnsi="Cambria"/>
          <w:b/>
          <w:spacing w:val="20"/>
          <w:sz w:val="24"/>
        </w:rPr>
        <w:t xml:space="preserve">           </w:t>
      </w:r>
    </w:p>
    <w:p w:rsidR="00495D8F" w:rsidRDefault="00F82EA1" w:rsidP="007A3965">
      <w:pPr>
        <w:jc w:val="center"/>
        <w:rPr>
          <w:rFonts w:ascii="Cambria" w:hAnsi="Cambria"/>
          <w:b/>
          <w:sz w:val="24"/>
        </w:rPr>
      </w:pPr>
      <w:r w:rsidRPr="000A161E">
        <w:rPr>
          <w:rFonts w:ascii="Cambria" w:hAnsi="Cambria"/>
          <w:b/>
          <w:sz w:val="24"/>
        </w:rPr>
        <w:t>Η ΣΥΓΚΛΕΙΣΗ ΤΟΝ 21</w:t>
      </w:r>
      <w:r w:rsidRPr="000A161E">
        <w:rPr>
          <w:rFonts w:ascii="Cambria" w:hAnsi="Cambria"/>
          <w:b/>
          <w:sz w:val="24"/>
          <w:vertAlign w:val="superscript"/>
        </w:rPr>
        <w:t>Ο</w:t>
      </w:r>
      <w:r w:rsidRPr="000A161E">
        <w:rPr>
          <w:rFonts w:ascii="Cambria" w:hAnsi="Cambria"/>
          <w:b/>
          <w:sz w:val="24"/>
        </w:rPr>
        <w:t xml:space="preserve"> ΑΙΩΝΑ: ΑΠΟ ΤΗ ΘΕΩΡΙΑ ΣΤΗΝ ΚΛΙΝΙΚΗ ΠΡΑΞΗ </w:t>
      </w:r>
      <w:r w:rsidR="00C509D0">
        <w:rPr>
          <w:rFonts w:ascii="Cambria" w:hAnsi="Cambria"/>
          <w:b/>
          <w:sz w:val="24"/>
        </w:rPr>
        <w:t xml:space="preserve"> </w:t>
      </w:r>
    </w:p>
    <w:p w:rsidR="00281421" w:rsidRPr="000A161E" w:rsidRDefault="008C3DE1" w:rsidP="000A4A1D">
      <w:pPr>
        <w:jc w:val="center"/>
        <w:rPr>
          <w:rFonts w:ascii="Cambria" w:hAnsi="Cambria"/>
          <w:sz w:val="24"/>
        </w:rPr>
      </w:pPr>
      <w:r w:rsidRPr="000A161E">
        <w:rPr>
          <w:rFonts w:ascii="Cambria" w:hAnsi="Cambria"/>
          <w:b/>
          <w:sz w:val="24"/>
        </w:rPr>
        <w:t>Παρασκευή 1 και Σάββατο 2 Μαρτίου 2019</w:t>
      </w:r>
    </w:p>
    <w:p w:rsidR="00B646D9" w:rsidRPr="000A161E" w:rsidRDefault="00495D8F" w:rsidP="000A4A1D">
      <w:pPr>
        <w:jc w:val="both"/>
        <w:rPr>
          <w:rFonts w:ascii="Cambria" w:hAnsi="Cambria"/>
        </w:rPr>
      </w:pPr>
      <w:r w:rsidRPr="000A161E">
        <w:rPr>
          <w:rFonts w:ascii="Cambria" w:hAnsi="Cambria"/>
        </w:rPr>
        <w:t xml:space="preserve">Η Στοματολογική Εταιρεία της Ελλάδος διοργανώνει </w:t>
      </w:r>
      <w:r w:rsidR="00B646D9" w:rsidRPr="000A161E">
        <w:rPr>
          <w:rFonts w:ascii="Cambria" w:hAnsi="Cambria"/>
        </w:rPr>
        <w:t xml:space="preserve">διήμερο </w:t>
      </w:r>
      <w:r w:rsidRPr="000A161E">
        <w:rPr>
          <w:rFonts w:ascii="Cambria" w:hAnsi="Cambria"/>
        </w:rPr>
        <w:t xml:space="preserve">πρακτικό σεμινάριο με θέμα </w:t>
      </w:r>
      <w:r w:rsidRPr="000A161E">
        <w:rPr>
          <w:rFonts w:ascii="Cambria" w:hAnsi="Cambria"/>
          <w:b/>
          <w:i/>
        </w:rPr>
        <w:t>«</w:t>
      </w:r>
      <w:r w:rsidR="009A6556" w:rsidRPr="000A161E">
        <w:rPr>
          <w:rFonts w:ascii="Cambria" w:hAnsi="Cambria"/>
          <w:b/>
          <w:i/>
        </w:rPr>
        <w:t>Η σ</w:t>
      </w:r>
      <w:r w:rsidR="000431D8" w:rsidRPr="000A161E">
        <w:rPr>
          <w:rFonts w:ascii="Cambria" w:hAnsi="Cambria"/>
          <w:b/>
          <w:i/>
        </w:rPr>
        <w:t>ύγκλειση</w:t>
      </w:r>
      <w:r w:rsidR="009A6556" w:rsidRPr="000A161E">
        <w:rPr>
          <w:rFonts w:ascii="Cambria" w:hAnsi="Cambria"/>
          <w:b/>
          <w:i/>
        </w:rPr>
        <w:t xml:space="preserve"> τον 21</w:t>
      </w:r>
      <w:r w:rsidR="009A6556" w:rsidRPr="000A161E">
        <w:rPr>
          <w:rFonts w:ascii="Cambria" w:hAnsi="Cambria"/>
          <w:b/>
          <w:i/>
          <w:vertAlign w:val="superscript"/>
        </w:rPr>
        <w:t>ο</w:t>
      </w:r>
      <w:r w:rsidR="009A6556" w:rsidRPr="000A161E">
        <w:rPr>
          <w:rFonts w:ascii="Cambria" w:hAnsi="Cambria"/>
          <w:b/>
          <w:i/>
        </w:rPr>
        <w:t xml:space="preserve"> αιώνα: από τη θεωρία στην κλινική πράξη</w:t>
      </w:r>
      <w:r w:rsidRPr="000A161E">
        <w:rPr>
          <w:rFonts w:ascii="Cambria" w:hAnsi="Cambria"/>
          <w:b/>
          <w:i/>
        </w:rPr>
        <w:t>»</w:t>
      </w:r>
      <w:r w:rsidR="00B646D9" w:rsidRPr="000A161E">
        <w:rPr>
          <w:rFonts w:ascii="Cambria" w:hAnsi="Cambria"/>
        </w:rPr>
        <w:t xml:space="preserve">. Η άσκηση των συμμετεχόντων θα γίνει την </w:t>
      </w:r>
      <w:r w:rsidR="00B646D9" w:rsidRPr="000A161E">
        <w:rPr>
          <w:rFonts w:ascii="Cambria" w:hAnsi="Cambria"/>
          <w:b/>
        </w:rPr>
        <w:t>Παρασκευή 1 και το Σάββατο 2 Μαρτίου 2019</w:t>
      </w:r>
      <w:r w:rsidR="00B646D9" w:rsidRPr="000A161E">
        <w:rPr>
          <w:rFonts w:ascii="Cambria" w:hAnsi="Cambria"/>
        </w:rPr>
        <w:t>, στο Επιστημονικό Κέντρο της Εταιρείας, Καλλιρρόης 17 Αθήνα.</w:t>
      </w:r>
    </w:p>
    <w:p w:rsidR="000A4A1D" w:rsidRPr="000A161E" w:rsidRDefault="000A4A1D" w:rsidP="000A4A1D">
      <w:pPr>
        <w:jc w:val="both"/>
        <w:rPr>
          <w:rFonts w:ascii="Cambria" w:hAnsi="Cambria"/>
        </w:rPr>
      </w:pPr>
      <w:r w:rsidRPr="000A161E">
        <w:rPr>
          <w:rFonts w:ascii="Cambria" w:hAnsi="Cambria"/>
        </w:rPr>
        <w:t>Σκοπός του σεμιναρίου είναι</w:t>
      </w:r>
      <w:r w:rsidR="009A6556" w:rsidRPr="000A161E">
        <w:rPr>
          <w:rFonts w:ascii="Cambria" w:hAnsi="Cambria"/>
        </w:rPr>
        <w:t xml:space="preserve"> η</w:t>
      </w:r>
      <w:r w:rsidRPr="000A161E">
        <w:rPr>
          <w:rFonts w:ascii="Cambria" w:hAnsi="Cambria"/>
        </w:rPr>
        <w:t xml:space="preserve"> διεξοδική ανάλυση της  Σύγκλεισης  θεωρητικά και κλινικά με περιπτώσεις από τις πιο απλές ως τις πλέον σύνθετες, με τέτοιο τρόπο ώστε</w:t>
      </w:r>
      <w:r w:rsidR="00C509D0">
        <w:rPr>
          <w:rFonts w:ascii="Cambria" w:hAnsi="Cambria"/>
        </w:rPr>
        <w:t xml:space="preserve"> να γίνεται κατανοητός ο στόχος </w:t>
      </w:r>
      <w:r w:rsidRPr="000A161E">
        <w:rPr>
          <w:rFonts w:ascii="Cambria" w:hAnsi="Cambria"/>
        </w:rPr>
        <w:t>της κάθε παρέμβασης. Θα ακολουθή</w:t>
      </w:r>
      <w:r w:rsidR="00C509D0">
        <w:rPr>
          <w:rFonts w:ascii="Cambria" w:hAnsi="Cambria"/>
        </w:rPr>
        <w:t>σουν  κλινικές ασκήσεις για να εκπαιδευτούν</w:t>
      </w:r>
      <w:r w:rsidRPr="000A161E">
        <w:rPr>
          <w:rFonts w:ascii="Cambria" w:hAnsi="Cambria"/>
        </w:rPr>
        <w:t xml:space="preserve"> ο</w:t>
      </w:r>
      <w:r w:rsidR="00C509D0">
        <w:rPr>
          <w:rFonts w:ascii="Cambria" w:hAnsi="Cambria"/>
        </w:rPr>
        <w:t>ι συμμετέχοντες να εξετάζουν τη</w:t>
      </w:r>
      <w:r w:rsidRPr="000A161E">
        <w:rPr>
          <w:rFonts w:ascii="Cambria" w:hAnsi="Cambria"/>
        </w:rPr>
        <w:t xml:space="preserve"> σύγκλειση, να καταγράφουν την Κεντρική σχέση και να κάνουν ανάρτηση στον αρθρωτήρα. Στη συνέχεια</w:t>
      </w:r>
      <w:r w:rsidR="009A6556" w:rsidRPr="000A161E">
        <w:rPr>
          <w:rFonts w:ascii="Cambria" w:hAnsi="Cambria"/>
        </w:rPr>
        <w:t>,</w:t>
      </w:r>
      <w:r w:rsidRPr="000A161E">
        <w:rPr>
          <w:rFonts w:ascii="Cambria" w:hAnsi="Cambria"/>
        </w:rPr>
        <w:t xml:space="preserve"> περιγράφεται η παθολογί</w:t>
      </w:r>
      <w:r w:rsidR="009A6556" w:rsidRPr="000A161E">
        <w:rPr>
          <w:rFonts w:ascii="Cambria" w:hAnsi="Cambria"/>
        </w:rPr>
        <w:t>α των Κρανιογναθικών Διαταραχών</w:t>
      </w:r>
      <w:r w:rsidRPr="000A161E">
        <w:rPr>
          <w:rFonts w:ascii="Cambria" w:hAnsi="Cambria"/>
        </w:rPr>
        <w:t xml:space="preserve"> και η θεραπευτική τους αντιμετώπιση. Το σεμινάριο συμπληρώνεται  με την κατασκευή και  χρησιμοποίηση ναρθήκων σε εκμαγεία  και σε κλινικές περιπτώσεις</w:t>
      </w:r>
      <w:r w:rsidR="006450D7" w:rsidRPr="000A161E">
        <w:rPr>
          <w:rFonts w:ascii="Cambria" w:hAnsi="Cambria"/>
        </w:rPr>
        <w:t>.</w:t>
      </w:r>
    </w:p>
    <w:p w:rsidR="0031292F" w:rsidRPr="000A161E" w:rsidRDefault="0031292F" w:rsidP="003379EF">
      <w:pPr>
        <w:rPr>
          <w:rFonts w:ascii="Cambria" w:hAnsi="Cambria"/>
        </w:rPr>
      </w:pPr>
      <w:r w:rsidRPr="000A161E">
        <w:rPr>
          <w:rFonts w:ascii="Cambria" w:hAnsi="Cambria"/>
          <w:b/>
        </w:rPr>
        <w:t xml:space="preserve">Συντονιστής: </w:t>
      </w:r>
      <w:r w:rsidRPr="000A161E">
        <w:rPr>
          <w:rFonts w:ascii="Cambria" w:hAnsi="Cambria"/>
        </w:rPr>
        <w:t>Ι. Λομβαρδάς</w:t>
      </w:r>
    </w:p>
    <w:p w:rsidR="0031292F" w:rsidRPr="000A161E" w:rsidRDefault="003379EF" w:rsidP="004A7DC2">
      <w:pPr>
        <w:spacing w:after="0"/>
        <w:rPr>
          <w:rFonts w:ascii="Cambria" w:hAnsi="Cambria"/>
        </w:rPr>
      </w:pPr>
      <w:r w:rsidRPr="000A161E">
        <w:rPr>
          <w:rFonts w:ascii="Cambria" w:hAnsi="Cambria"/>
          <w:b/>
          <w:u w:val="single"/>
        </w:rPr>
        <w:t>Διδάσκ</w:t>
      </w:r>
      <w:r w:rsidR="0031292F" w:rsidRPr="000A161E">
        <w:rPr>
          <w:rFonts w:ascii="Cambria" w:hAnsi="Cambria"/>
          <w:b/>
          <w:u w:val="single"/>
        </w:rPr>
        <w:t>ο</w:t>
      </w:r>
      <w:r w:rsidRPr="000A161E">
        <w:rPr>
          <w:rFonts w:ascii="Cambria" w:hAnsi="Cambria"/>
          <w:b/>
          <w:u w:val="single"/>
        </w:rPr>
        <w:t>ν</w:t>
      </w:r>
      <w:r w:rsidR="0031292F" w:rsidRPr="000A161E">
        <w:rPr>
          <w:rFonts w:ascii="Cambria" w:hAnsi="Cambria"/>
          <w:b/>
          <w:u w:val="single"/>
        </w:rPr>
        <w:t>τες</w:t>
      </w:r>
      <w:r w:rsidRPr="000A161E">
        <w:rPr>
          <w:rFonts w:ascii="Cambria" w:hAnsi="Cambria"/>
        </w:rPr>
        <w:t xml:space="preserve">: </w:t>
      </w:r>
      <w:r w:rsidR="0031292F" w:rsidRPr="000A161E">
        <w:rPr>
          <w:rFonts w:ascii="Cambria" w:hAnsi="Cambria"/>
          <w:b/>
        </w:rPr>
        <w:t xml:space="preserve">Αχιλλέας Κατσούπας, </w:t>
      </w:r>
      <w:r w:rsidR="0031292F" w:rsidRPr="000A161E">
        <w:rPr>
          <w:rFonts w:ascii="Cambria" w:hAnsi="Cambria"/>
        </w:rPr>
        <w:t>Χειρουργός Οδοντίατρος</w:t>
      </w:r>
    </w:p>
    <w:p w:rsidR="0031292F" w:rsidRPr="000A161E" w:rsidRDefault="0031292F" w:rsidP="004A7DC2">
      <w:pPr>
        <w:spacing w:after="0"/>
        <w:rPr>
          <w:rFonts w:ascii="Cambria" w:hAnsi="Cambria"/>
          <w:b/>
        </w:rPr>
      </w:pPr>
      <w:r w:rsidRPr="000A161E">
        <w:rPr>
          <w:rFonts w:ascii="Cambria" w:hAnsi="Cambria"/>
          <w:b/>
        </w:rPr>
        <w:t>Ιωάννης Λομβαρδάς,</w:t>
      </w:r>
      <w:r w:rsidR="0079608D" w:rsidRPr="000A161E">
        <w:rPr>
          <w:rFonts w:ascii="Cambria" w:hAnsi="Cambria"/>
        </w:rPr>
        <w:t xml:space="preserve"> Χειρουργός Οδοντίατρος</w:t>
      </w:r>
    </w:p>
    <w:p w:rsidR="005C507F" w:rsidRPr="000A161E" w:rsidRDefault="00927988" w:rsidP="004A7DC2">
      <w:pPr>
        <w:spacing w:line="240" w:lineRule="auto"/>
        <w:rPr>
          <w:rFonts w:ascii="Cambria" w:hAnsi="Cambria"/>
          <w:color w:val="FF0000"/>
        </w:rPr>
      </w:pPr>
      <w:r w:rsidRPr="000A161E">
        <w:rPr>
          <w:rFonts w:ascii="Cambria" w:hAnsi="Cambria"/>
          <w:b/>
        </w:rPr>
        <w:t xml:space="preserve">Πελοπίδας </w:t>
      </w:r>
      <w:r w:rsidR="003379EF" w:rsidRPr="000A161E">
        <w:rPr>
          <w:rFonts w:ascii="Cambria" w:hAnsi="Cambria"/>
          <w:b/>
        </w:rPr>
        <w:t>Λομβαρδάς</w:t>
      </w:r>
      <w:r w:rsidR="003379EF" w:rsidRPr="000A161E">
        <w:rPr>
          <w:rFonts w:ascii="Cambria" w:hAnsi="Cambria"/>
        </w:rPr>
        <w:t xml:space="preserve">, </w:t>
      </w:r>
      <w:r w:rsidR="00301441" w:rsidRPr="000A161E">
        <w:rPr>
          <w:rFonts w:ascii="Cambria" w:hAnsi="Cambria"/>
        </w:rPr>
        <w:t>Οδοντίατρος - Προσθετολόγος</w:t>
      </w:r>
    </w:p>
    <w:p w:rsidR="007E35CD" w:rsidRPr="000A161E" w:rsidRDefault="007E35CD" w:rsidP="007E35CD">
      <w:pPr>
        <w:spacing w:line="240" w:lineRule="auto"/>
        <w:jc w:val="both"/>
        <w:rPr>
          <w:rFonts w:ascii="Cambria" w:hAnsi="Cambria"/>
        </w:rPr>
      </w:pPr>
      <w:r w:rsidRPr="000A161E">
        <w:rPr>
          <w:rFonts w:ascii="Cambria" w:hAnsi="Cambria"/>
        </w:rPr>
        <w:t>Επειδή η άσκηση των συναδέλφων θα γίνει σε ολιγομελείς ομάδες, θα τηρηθεί αυστηρή σειρά προτεραιότητας.</w:t>
      </w:r>
    </w:p>
    <w:p w:rsidR="00C509D0" w:rsidRPr="000A161E" w:rsidRDefault="0044539C" w:rsidP="00C509D0">
      <w:pPr>
        <w:jc w:val="center"/>
        <w:rPr>
          <w:b/>
          <w:color w:val="FF0000"/>
          <w:sz w:val="24"/>
        </w:rPr>
      </w:pPr>
      <w:r w:rsidRPr="000A161E">
        <w:rPr>
          <w:rFonts w:ascii="Cambria" w:hAnsi="Cambria"/>
        </w:rPr>
        <w:t>Η συμμετοχή είναι ελεύθερη.</w:t>
      </w:r>
      <w:r w:rsidR="00C509D0" w:rsidRPr="00C509D0">
        <w:rPr>
          <w:rFonts w:ascii="Cambria" w:hAnsi="Cambria"/>
        </w:rPr>
        <w:t xml:space="preserve"> </w:t>
      </w:r>
      <w:r w:rsidR="00C509D0" w:rsidRPr="00C509D0">
        <w:rPr>
          <w:rFonts w:ascii="Cambria" w:hAnsi="Cambria"/>
          <w:b/>
        </w:rPr>
        <w:t xml:space="preserve"> </w:t>
      </w:r>
      <w:r w:rsidR="00C509D0" w:rsidRPr="000A161E">
        <w:rPr>
          <w:rFonts w:ascii="Cambria" w:hAnsi="Cambria"/>
          <w:b/>
        </w:rPr>
        <w:t>ΧΟΡΗΓΟΣ Μ. ΒΙΤΣΑΡΟΠΟΥΛΟΣ Α.Ε.</w:t>
      </w:r>
    </w:p>
    <w:p w:rsidR="00C509D0" w:rsidRPr="000A161E" w:rsidRDefault="00C509D0" w:rsidP="00C509D0">
      <w:pPr>
        <w:spacing w:after="0"/>
        <w:jc w:val="center"/>
        <w:rPr>
          <w:rFonts w:ascii="Symbol" w:hAnsi="Symbol"/>
          <w:b/>
        </w:rPr>
      </w:pPr>
      <w:r w:rsidRPr="000A161E">
        <w:rPr>
          <w:rFonts w:ascii="Cambria" w:hAnsi="Cambria"/>
          <w:b/>
        </w:rPr>
        <w:t>Πληροφορίες – Δήλωση συμμετοχής</w:t>
      </w:r>
      <w:r w:rsidRPr="000A161E">
        <w:rPr>
          <w:rFonts w:ascii="Symbol" w:hAnsi="Symbol"/>
          <w:b/>
        </w:rPr>
        <w:t></w:t>
      </w:r>
    </w:p>
    <w:p w:rsidR="00C509D0" w:rsidRPr="000A161E" w:rsidRDefault="00C509D0" w:rsidP="00C509D0">
      <w:pPr>
        <w:spacing w:after="0"/>
        <w:jc w:val="center"/>
        <w:rPr>
          <w:rFonts w:ascii="Cambria" w:hAnsi="Cambria"/>
        </w:rPr>
      </w:pPr>
      <w:r w:rsidRPr="000A161E">
        <w:rPr>
          <w:rFonts w:ascii="Cambria" w:hAnsi="Cambria"/>
        </w:rPr>
        <w:t>ΣΤΟΜΑΤΟΛΟΓΙΚΗ ΕΤΑΙΡΕΙΑ ΤΗΣ ΕΛΛΑΔΟΣ</w:t>
      </w:r>
    </w:p>
    <w:p w:rsidR="00C509D0" w:rsidRPr="000A161E" w:rsidRDefault="00C509D0" w:rsidP="00C509D0">
      <w:pPr>
        <w:spacing w:after="0"/>
        <w:jc w:val="center"/>
        <w:rPr>
          <w:rFonts w:ascii="Cambria" w:hAnsi="Cambria"/>
        </w:rPr>
      </w:pPr>
      <w:r w:rsidRPr="000A161E">
        <w:rPr>
          <w:rFonts w:ascii="Symbol" w:hAnsi="Symbol"/>
          <w:b/>
        </w:rPr>
        <w:t></w:t>
      </w:r>
      <w:r w:rsidRPr="000A161E">
        <w:rPr>
          <w:rFonts w:ascii="Cambria" w:hAnsi="Cambria"/>
        </w:rPr>
        <w:t>Καλλιρρόης 17, 117 43 Αθήνα Τηλ: 210 9214325 (9.30 – 13.00)</w:t>
      </w:r>
    </w:p>
    <w:p w:rsidR="00C509D0" w:rsidRPr="00C509D0" w:rsidRDefault="00C509D0" w:rsidP="00C509D0">
      <w:pPr>
        <w:spacing w:after="0"/>
        <w:jc w:val="center"/>
        <w:rPr>
          <w:rFonts w:ascii="Cambria" w:hAnsi="Cambria"/>
        </w:rPr>
      </w:pPr>
      <w:r w:rsidRPr="000A161E">
        <w:rPr>
          <w:rFonts w:ascii="Symbol" w:hAnsi="Symbol"/>
          <w:b/>
        </w:rPr>
        <w:t></w:t>
      </w:r>
      <w:r w:rsidRPr="000A161E">
        <w:rPr>
          <w:rFonts w:ascii="Cambria" w:hAnsi="Cambria"/>
          <w:lang w:val="en-US"/>
        </w:rPr>
        <w:t>E</w:t>
      </w:r>
      <w:r w:rsidRPr="00C509D0">
        <w:rPr>
          <w:rFonts w:ascii="Cambria" w:hAnsi="Cambria"/>
        </w:rPr>
        <w:t>-</w:t>
      </w:r>
      <w:r w:rsidRPr="000A161E">
        <w:rPr>
          <w:rFonts w:ascii="Cambria" w:hAnsi="Cambria"/>
          <w:lang w:val="en-US"/>
        </w:rPr>
        <w:t>Mail</w:t>
      </w:r>
      <w:r w:rsidRPr="00C509D0">
        <w:rPr>
          <w:rFonts w:ascii="Cambria" w:hAnsi="Cambria"/>
        </w:rPr>
        <w:t xml:space="preserve">: </w:t>
      </w:r>
      <w:hyperlink r:id="rId9" w:history="1">
        <w:r w:rsidRPr="000A161E">
          <w:rPr>
            <w:rFonts w:ascii="Cambria" w:hAnsi="Cambria"/>
            <w:lang w:val="en-US"/>
          </w:rPr>
          <w:t>stomsoc</w:t>
        </w:r>
        <w:r w:rsidRPr="00C509D0">
          <w:rPr>
            <w:rFonts w:ascii="Cambria" w:hAnsi="Cambria"/>
          </w:rPr>
          <w:t>@</w:t>
        </w:r>
        <w:r w:rsidRPr="000A161E">
          <w:rPr>
            <w:rFonts w:ascii="Cambria" w:hAnsi="Cambria"/>
            <w:lang w:val="en-US"/>
          </w:rPr>
          <w:t>otenet</w:t>
        </w:r>
        <w:r w:rsidRPr="00C509D0">
          <w:rPr>
            <w:rFonts w:ascii="Cambria" w:hAnsi="Cambria"/>
          </w:rPr>
          <w:t>.</w:t>
        </w:r>
        <w:r w:rsidRPr="000A161E">
          <w:rPr>
            <w:rFonts w:ascii="Cambria" w:hAnsi="Cambria"/>
            <w:lang w:val="en-US"/>
          </w:rPr>
          <w:t>gr</w:t>
        </w:r>
      </w:hyperlink>
      <w:r w:rsidRPr="00C509D0">
        <w:rPr>
          <w:rFonts w:ascii="Cambria" w:hAnsi="Cambria"/>
        </w:rPr>
        <w:t xml:space="preserve"> </w:t>
      </w:r>
    </w:p>
    <w:p w:rsidR="00C509D0" w:rsidRPr="00F82EA1" w:rsidRDefault="00C509D0" w:rsidP="00C710C3">
      <w:pPr>
        <w:jc w:val="center"/>
        <w:rPr>
          <w:rFonts w:ascii="Symbol" w:hAnsi="Symbol"/>
          <w:b/>
          <w:lang w:val="en-US"/>
        </w:rPr>
      </w:pPr>
      <w:r w:rsidRPr="00C509D0">
        <w:rPr>
          <w:rFonts w:ascii="Cambria" w:hAnsi="Cambria"/>
        </w:rPr>
        <w:t xml:space="preserve"> </w:t>
      </w:r>
      <w:hyperlink r:id="rId10" w:history="1">
        <w:r w:rsidRPr="000A161E">
          <w:rPr>
            <w:rFonts w:ascii="Cambria" w:hAnsi="Cambria"/>
            <w:lang w:val="en-US"/>
          </w:rPr>
          <w:t>www</w:t>
        </w:r>
        <w:r w:rsidRPr="00F82EA1">
          <w:rPr>
            <w:rFonts w:ascii="Cambria" w:hAnsi="Cambria"/>
            <w:lang w:val="en-US"/>
          </w:rPr>
          <w:t>.</w:t>
        </w:r>
        <w:r w:rsidRPr="000A161E">
          <w:rPr>
            <w:rFonts w:ascii="Cambria" w:hAnsi="Cambria"/>
            <w:lang w:val="en-US"/>
          </w:rPr>
          <w:t>stomatologia</w:t>
        </w:r>
        <w:r w:rsidRPr="00F82EA1">
          <w:rPr>
            <w:rFonts w:ascii="Cambria" w:hAnsi="Cambria"/>
            <w:lang w:val="en-US"/>
          </w:rPr>
          <w:t>.</w:t>
        </w:r>
        <w:r w:rsidRPr="000A161E">
          <w:rPr>
            <w:rFonts w:ascii="Cambria" w:hAnsi="Cambria"/>
            <w:lang w:val="en-US"/>
          </w:rPr>
          <w:t>gr</w:t>
        </w:r>
      </w:hyperlink>
    </w:p>
    <w:p w:rsidR="00C710C3" w:rsidRPr="001663E6" w:rsidRDefault="00C710C3" w:rsidP="00C710C3">
      <w:pPr>
        <w:jc w:val="center"/>
        <w:rPr>
          <w:rFonts w:ascii="Cambria" w:hAnsi="Cambria"/>
          <w:b/>
        </w:rPr>
      </w:pPr>
      <w:r w:rsidRPr="001663E6">
        <w:rPr>
          <w:rFonts w:ascii="Cambria" w:hAnsi="Cambria"/>
          <w:b/>
        </w:rPr>
        <w:t>Χορηγούνται 12,5 ΜΕΕΟ</w:t>
      </w:r>
    </w:p>
    <w:p w:rsidR="000A161E" w:rsidRPr="00BE2874" w:rsidRDefault="00BE2874" w:rsidP="008B5BAC">
      <w:pPr>
        <w:jc w:val="both"/>
        <w:rPr>
          <w:rFonts w:ascii="Cambria" w:hAnsi="Cambria"/>
        </w:rPr>
      </w:pPr>
      <w:r w:rsidRPr="00BE2874">
        <w:rPr>
          <w:rFonts w:ascii="Cambria" w:hAnsi="Cambria" w:cs="Calibri"/>
        </w:rPr>
        <w:t>Στους συναδέλφους οι οποίοι είναι από άλλο νομό (πλην Αττικής) αποδίδεται ένα επιπλέον μόριο για κάθε ημέρα παρακολούθησης, πλέον της προτεινόμενης μοριοδότησης</w:t>
      </w:r>
      <w:r w:rsidRPr="00BE2874">
        <w:rPr>
          <w:rFonts w:ascii="Cambria" w:hAnsi="Cambria"/>
        </w:rPr>
        <w:t>.</w:t>
      </w:r>
    </w:p>
    <w:p w:rsidR="000A161E" w:rsidRPr="00BE2874" w:rsidRDefault="000A161E" w:rsidP="000A161E">
      <w:pPr>
        <w:jc w:val="center"/>
        <w:rPr>
          <w:rFonts w:ascii="Symbol" w:hAnsi="Symbol"/>
          <w:b/>
        </w:rPr>
      </w:pPr>
    </w:p>
    <w:p w:rsidR="00C509D0" w:rsidRPr="000A161E" w:rsidRDefault="00C509D0">
      <w:pPr>
        <w:jc w:val="center"/>
        <w:rPr>
          <w:b/>
          <w:color w:val="FF0000"/>
          <w:sz w:val="24"/>
        </w:rPr>
      </w:pPr>
    </w:p>
    <w:sectPr w:rsidR="00C509D0" w:rsidRPr="000A161E" w:rsidSect="006564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F86" w:rsidRDefault="006F7F86" w:rsidP="008B5BAC">
      <w:pPr>
        <w:spacing w:after="0" w:line="240" w:lineRule="auto"/>
      </w:pPr>
      <w:r>
        <w:separator/>
      </w:r>
    </w:p>
  </w:endnote>
  <w:endnote w:type="continuationSeparator" w:id="0">
    <w:p w:rsidR="006F7F86" w:rsidRDefault="006F7F86" w:rsidP="008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AC" w:rsidRDefault="008B5B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AC" w:rsidRDefault="008B5B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AC" w:rsidRDefault="008B5B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F86" w:rsidRDefault="006F7F86" w:rsidP="008B5BAC">
      <w:pPr>
        <w:spacing w:after="0" w:line="240" w:lineRule="auto"/>
      </w:pPr>
      <w:r>
        <w:separator/>
      </w:r>
    </w:p>
  </w:footnote>
  <w:footnote w:type="continuationSeparator" w:id="0">
    <w:p w:rsidR="006F7F86" w:rsidRDefault="006F7F86" w:rsidP="008B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AC" w:rsidRDefault="008B5B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AC" w:rsidRDefault="008B5B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AC" w:rsidRDefault="008B5B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C499D"/>
    <w:multiLevelType w:val="hybridMultilevel"/>
    <w:tmpl w:val="0270E3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054D"/>
    <w:multiLevelType w:val="hybridMultilevel"/>
    <w:tmpl w:val="B6B2410A"/>
    <w:lvl w:ilvl="0" w:tplc="0E7035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8F"/>
    <w:rsid w:val="000431D8"/>
    <w:rsid w:val="00081E3A"/>
    <w:rsid w:val="000A161E"/>
    <w:rsid w:val="000A4A1D"/>
    <w:rsid w:val="000E3A13"/>
    <w:rsid w:val="00114012"/>
    <w:rsid w:val="00124021"/>
    <w:rsid w:val="00150216"/>
    <w:rsid w:val="001538FA"/>
    <w:rsid w:val="001663E6"/>
    <w:rsid w:val="001E0ED5"/>
    <w:rsid w:val="00281421"/>
    <w:rsid w:val="00293F8B"/>
    <w:rsid w:val="002A45ED"/>
    <w:rsid w:val="002E3B8D"/>
    <w:rsid w:val="00301441"/>
    <w:rsid w:val="0031292F"/>
    <w:rsid w:val="003379EF"/>
    <w:rsid w:val="00344F32"/>
    <w:rsid w:val="00357C6C"/>
    <w:rsid w:val="003E7A94"/>
    <w:rsid w:val="004165EA"/>
    <w:rsid w:val="004242AA"/>
    <w:rsid w:val="00442F69"/>
    <w:rsid w:val="0044539C"/>
    <w:rsid w:val="004845CB"/>
    <w:rsid w:val="00495D8F"/>
    <w:rsid w:val="004A7DC2"/>
    <w:rsid w:val="004B3F59"/>
    <w:rsid w:val="004E26BE"/>
    <w:rsid w:val="00523632"/>
    <w:rsid w:val="00545532"/>
    <w:rsid w:val="00551047"/>
    <w:rsid w:val="005C507F"/>
    <w:rsid w:val="005D2091"/>
    <w:rsid w:val="00615041"/>
    <w:rsid w:val="00625A1C"/>
    <w:rsid w:val="006344FA"/>
    <w:rsid w:val="006450D7"/>
    <w:rsid w:val="00645434"/>
    <w:rsid w:val="00647D25"/>
    <w:rsid w:val="006564EF"/>
    <w:rsid w:val="006F7F86"/>
    <w:rsid w:val="00724439"/>
    <w:rsid w:val="00747ACC"/>
    <w:rsid w:val="0079608D"/>
    <w:rsid w:val="007A3965"/>
    <w:rsid w:val="007E35CD"/>
    <w:rsid w:val="00820E1A"/>
    <w:rsid w:val="008662EE"/>
    <w:rsid w:val="008B5BAC"/>
    <w:rsid w:val="008B72D5"/>
    <w:rsid w:val="008C3DE1"/>
    <w:rsid w:val="00927988"/>
    <w:rsid w:val="009A6556"/>
    <w:rsid w:val="009E2D36"/>
    <w:rsid w:val="00AB4DB8"/>
    <w:rsid w:val="00AF5158"/>
    <w:rsid w:val="00B56CE2"/>
    <w:rsid w:val="00B646D9"/>
    <w:rsid w:val="00B775C4"/>
    <w:rsid w:val="00B85AE3"/>
    <w:rsid w:val="00B9258B"/>
    <w:rsid w:val="00BB413E"/>
    <w:rsid w:val="00BC0057"/>
    <w:rsid w:val="00BC3FE8"/>
    <w:rsid w:val="00BE2874"/>
    <w:rsid w:val="00BF724B"/>
    <w:rsid w:val="00C12528"/>
    <w:rsid w:val="00C41F1F"/>
    <w:rsid w:val="00C5001C"/>
    <w:rsid w:val="00C509D0"/>
    <w:rsid w:val="00C710C3"/>
    <w:rsid w:val="00C73C7D"/>
    <w:rsid w:val="00CB2358"/>
    <w:rsid w:val="00D86D53"/>
    <w:rsid w:val="00DA4D36"/>
    <w:rsid w:val="00DE1EC3"/>
    <w:rsid w:val="00E97E6F"/>
    <w:rsid w:val="00EB0FD1"/>
    <w:rsid w:val="00F451D4"/>
    <w:rsid w:val="00F82EA1"/>
    <w:rsid w:val="00F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0BE573-0606-4B43-9617-369ABC54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5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AC"/>
  </w:style>
  <w:style w:type="paragraph" w:styleId="Footer">
    <w:name w:val="footer"/>
    <w:basedOn w:val="Normal"/>
    <w:link w:val="FooterChar"/>
    <w:uiPriority w:val="99"/>
    <w:unhideWhenUsed/>
    <w:rsid w:val="008B5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tomatologi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msoc@otenet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 Saxonis</cp:lastModifiedBy>
  <cp:revision>2</cp:revision>
  <cp:lastPrinted>2018-01-09T10:22:00Z</cp:lastPrinted>
  <dcterms:created xsi:type="dcterms:W3CDTF">2019-02-07T07:07:00Z</dcterms:created>
  <dcterms:modified xsi:type="dcterms:W3CDTF">2019-02-07T07:07:00Z</dcterms:modified>
</cp:coreProperties>
</file>